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EC" w:rsidRDefault="00CB05EC" w:rsidP="00543BFD">
      <w:pPr>
        <w:jc w:val="center"/>
      </w:pPr>
      <w:r>
        <w:t xml:space="preserve">Sonoma County Behavioral Health </w:t>
      </w:r>
    </w:p>
    <w:p w:rsidR="003B540A" w:rsidRDefault="00C1674F" w:rsidP="00543BFD">
      <w:pPr>
        <w:jc w:val="center"/>
      </w:pPr>
      <w:bookmarkStart w:id="0" w:name="_GoBack"/>
      <w:r>
        <w:t>Medi-Cal</w:t>
      </w:r>
      <w:r w:rsidR="00D93C77">
        <w:t xml:space="preserve"> </w:t>
      </w:r>
      <w:r>
        <w:t xml:space="preserve">Location </w:t>
      </w:r>
      <w:r w:rsidR="00D93C77">
        <w:t xml:space="preserve">Lockouts </w:t>
      </w:r>
    </w:p>
    <w:bookmarkEnd w:id="0"/>
    <w:p w:rsidR="00A72C93" w:rsidRDefault="0095641F" w:rsidP="00543BFD">
      <w:pPr>
        <w:rPr>
          <w:b/>
          <w:u w:val="single"/>
        </w:rPr>
      </w:pPr>
      <w:r>
        <w:rPr>
          <w:b/>
          <w:u w:val="single"/>
        </w:rPr>
        <w:t>Directions:</w:t>
      </w:r>
    </w:p>
    <w:p w:rsidR="001F4941" w:rsidRPr="0095641F" w:rsidRDefault="00DB6EC1" w:rsidP="001F4941">
      <w:r w:rsidRPr="0095641F">
        <w:t xml:space="preserve">Per </w:t>
      </w:r>
      <w:proofErr w:type="spellStart"/>
      <w:r w:rsidRPr="0095641F">
        <w:t>Medi</w:t>
      </w:r>
      <w:proofErr w:type="spellEnd"/>
      <w:r w:rsidRPr="0095641F">
        <w:t>-</w:t>
      </w:r>
      <w:r w:rsidR="00C05B3E">
        <w:t>C</w:t>
      </w:r>
      <w:r w:rsidRPr="0095641F">
        <w:t xml:space="preserve">al claiming rules, there are specific locations in which specialty mental health services are “locked out” </w:t>
      </w:r>
      <w:r w:rsidR="005F77D8">
        <w:t>and</w:t>
      </w:r>
      <w:r w:rsidRPr="0095641F">
        <w:t xml:space="preserve"> cannot be claimed to Medi-Cal.  </w:t>
      </w:r>
      <w:r w:rsidR="001F4941" w:rsidRPr="0095641F">
        <w:t>The</w:t>
      </w:r>
      <w:r w:rsidR="001F4941" w:rsidRPr="00DB6EC1">
        <w:rPr>
          <w:b/>
        </w:rPr>
        <w:t xml:space="preserve"> </w:t>
      </w:r>
      <w:r w:rsidR="001F4941" w:rsidRPr="00DB6EC1">
        <w:rPr>
          <w:rFonts w:ascii="Arial Black" w:hAnsi="Arial Black"/>
          <w:b/>
          <w:i/>
        </w:rPr>
        <w:t>location of the client</w:t>
      </w:r>
      <w:r w:rsidR="001F4941" w:rsidRPr="00DB6EC1">
        <w:rPr>
          <w:b/>
          <w:i/>
          <w:sz w:val="28"/>
          <w:szCs w:val="28"/>
        </w:rPr>
        <w:t xml:space="preserve"> </w:t>
      </w:r>
      <w:r w:rsidR="001F4941" w:rsidRPr="0095641F">
        <w:t xml:space="preserve">determines the following Medi-Cal </w:t>
      </w:r>
      <w:r w:rsidR="00B35795" w:rsidRPr="0095641F">
        <w:t>claiming</w:t>
      </w:r>
      <w:r w:rsidR="001F4941" w:rsidRPr="0095641F">
        <w:t xml:space="preserve"> and lockout</w:t>
      </w:r>
      <w:r w:rsidR="00B35795" w:rsidRPr="0095641F">
        <w:t xml:space="preserve"> rules</w:t>
      </w:r>
      <w:r w:rsidR="001F4941" w:rsidRPr="0095641F">
        <w:t>.</w:t>
      </w:r>
      <w:r w:rsidR="001F4941" w:rsidRPr="001F4941">
        <w:t xml:space="preserve">  </w:t>
      </w:r>
      <w:r w:rsidR="001F4941">
        <w:t xml:space="preserve"> </w:t>
      </w:r>
      <w:r w:rsidR="001F4941" w:rsidRPr="001F4941">
        <w:t xml:space="preserve">Staff </w:t>
      </w:r>
      <w:r w:rsidR="005F77D8">
        <w:t xml:space="preserve">are </w:t>
      </w:r>
      <w:r w:rsidR="00B35795">
        <w:t xml:space="preserve">to </w:t>
      </w:r>
      <w:r w:rsidR="00BE5413">
        <w:t>find</w:t>
      </w:r>
      <w:r w:rsidR="00B35795">
        <w:t xml:space="preserve"> the</w:t>
      </w:r>
      <w:r w:rsidR="001F4941" w:rsidRPr="001F4941">
        <w:t xml:space="preserve"> location of the client on the left hand side and </w:t>
      </w:r>
      <w:r w:rsidR="00B35795">
        <w:t>the</w:t>
      </w:r>
      <w:r w:rsidR="001F4941" w:rsidRPr="001F4941">
        <w:t xml:space="preserve"> </w:t>
      </w:r>
      <w:r w:rsidR="00B35795">
        <w:t>type of service</w:t>
      </w:r>
      <w:r w:rsidR="001F4941" w:rsidRPr="001F4941">
        <w:t xml:space="preserve"> along the top</w:t>
      </w:r>
      <w:r w:rsidR="005F77D8">
        <w:t xml:space="preserve"> row</w:t>
      </w:r>
      <w:r>
        <w:t>,</w:t>
      </w:r>
      <w:r w:rsidR="001F4941" w:rsidRPr="001F4941">
        <w:t xml:space="preserve"> to determine if the service can be </w:t>
      </w:r>
      <w:r w:rsidR="00B35795">
        <w:t xml:space="preserve">claimed to Medi-Cal </w:t>
      </w:r>
      <w:r w:rsidR="001F4941" w:rsidRPr="001F4941">
        <w:t>when the client is in that particular location</w:t>
      </w:r>
      <w:r w:rsidR="001F4941" w:rsidRPr="00BC24AD">
        <w:rPr>
          <w:b/>
        </w:rPr>
        <w:t xml:space="preserve">.  </w:t>
      </w:r>
      <w:r w:rsidR="00884709">
        <w:t>If the service</w:t>
      </w:r>
      <w:r w:rsidR="00884709" w:rsidRPr="0095641F">
        <w:t xml:space="preserve"> is a “locked out” </w:t>
      </w:r>
      <w:r w:rsidR="00884709">
        <w:t xml:space="preserve">Medi-Cal </w:t>
      </w:r>
      <w:r w:rsidR="00884709" w:rsidRPr="0095641F">
        <w:t>service, staff are to use the appropriate “4” code as the last digit (i.e. 304 instead of 301) to show that the service was delivered in a “Non-Medi-Cal Claimable Location</w:t>
      </w:r>
      <w:r w:rsidR="00884709">
        <w:t>.</w:t>
      </w:r>
      <w:r w:rsidR="00884709" w:rsidRPr="0095641F">
        <w:t xml:space="preserve">”  </w:t>
      </w:r>
      <w:r w:rsidR="0095641F" w:rsidRPr="0095641F">
        <w:t xml:space="preserve">The </w:t>
      </w:r>
      <w:r w:rsidR="0095641F">
        <w:t xml:space="preserve">only </w:t>
      </w:r>
      <w:r w:rsidR="0095641F" w:rsidRPr="0095641F">
        <w:rPr>
          <w:b/>
          <w:u w:val="single"/>
        </w:rPr>
        <w:t>exception</w:t>
      </w:r>
      <w:r w:rsidR="0095641F" w:rsidRPr="0095641F">
        <w:t xml:space="preserve"> to </w:t>
      </w:r>
      <w:r w:rsidR="00BE5413">
        <w:t>the rules</w:t>
      </w:r>
      <w:r w:rsidR="0095641F" w:rsidRPr="0095641F">
        <w:t xml:space="preserve"> below is </w:t>
      </w:r>
      <w:r w:rsidR="007426CD">
        <w:t>that on the</w:t>
      </w:r>
      <w:r w:rsidR="001F4941" w:rsidRPr="0095641F">
        <w:t xml:space="preserve"> day of admission and </w:t>
      </w:r>
      <w:r w:rsidR="007426CD">
        <w:t xml:space="preserve">the day of </w:t>
      </w:r>
      <w:r w:rsidR="001F4941" w:rsidRPr="0095641F">
        <w:t>discharge</w:t>
      </w:r>
      <w:r w:rsidR="00B35795" w:rsidRPr="0095641F">
        <w:t xml:space="preserve">, </w:t>
      </w:r>
      <w:r w:rsidR="001F4941" w:rsidRPr="0095641F">
        <w:t xml:space="preserve">Mental Health Services, </w:t>
      </w:r>
      <w:r w:rsidR="00B35795" w:rsidRPr="0095641F">
        <w:t xml:space="preserve">Medication Support, </w:t>
      </w:r>
      <w:r w:rsidR="001F4941" w:rsidRPr="0095641F">
        <w:t xml:space="preserve">Targeted Case Management, and Crisis Intervention services </w:t>
      </w:r>
      <w:r w:rsidR="007426CD">
        <w:rPr>
          <w:b/>
          <w:u w:val="single"/>
        </w:rPr>
        <w:t>can be claimed to Medi-Cal</w:t>
      </w:r>
      <w:r w:rsidR="001F4941" w:rsidRPr="0095641F">
        <w:rPr>
          <w:b/>
          <w:u w:val="single"/>
        </w:rPr>
        <w:t>.</w:t>
      </w:r>
      <w:r w:rsidR="001F4941" w:rsidRPr="0095641F">
        <w:t xml:space="preserve">   </w:t>
      </w:r>
    </w:p>
    <w:p w:rsidR="00F15377" w:rsidRDefault="00543BFD" w:rsidP="00607BF9">
      <w:pPr>
        <w:shd w:val="pct10" w:color="auto" w:fill="auto"/>
        <w:rPr>
          <w:b/>
        </w:rPr>
      </w:pPr>
      <w:r w:rsidRPr="00F15377">
        <w:rPr>
          <w:b/>
          <w:u w:val="single"/>
        </w:rPr>
        <w:t>Key</w:t>
      </w:r>
      <w:r w:rsidR="00CB05EC" w:rsidRPr="00F15377">
        <w:rPr>
          <w:b/>
        </w:rPr>
        <w:t xml:space="preserve">: </w:t>
      </w:r>
      <w:r w:rsidR="00732E88" w:rsidRPr="00F15377">
        <w:rPr>
          <w:b/>
        </w:rPr>
        <w:t xml:space="preserve"> </w:t>
      </w:r>
      <w:r w:rsidR="00CB05EC" w:rsidRPr="00F15377">
        <w:rPr>
          <w:b/>
        </w:rPr>
        <w:t xml:space="preserve"> </w:t>
      </w:r>
      <w:r w:rsidR="00437F5C" w:rsidRPr="00F15377">
        <w:rPr>
          <w:b/>
        </w:rPr>
        <w:t>Y</w:t>
      </w:r>
      <w:r w:rsidRPr="00F15377">
        <w:rPr>
          <w:b/>
        </w:rPr>
        <w:t xml:space="preserve">= </w:t>
      </w:r>
      <w:r w:rsidR="00EC1203" w:rsidRPr="00F15377">
        <w:rPr>
          <w:b/>
        </w:rPr>
        <w:t xml:space="preserve"> Yes, </w:t>
      </w:r>
      <w:r w:rsidR="00BE6B50">
        <w:rPr>
          <w:b/>
        </w:rPr>
        <w:t>Medi-Cal c</w:t>
      </w:r>
      <w:r w:rsidR="00437F5C" w:rsidRPr="00F15377">
        <w:rPr>
          <w:b/>
        </w:rPr>
        <w:t>l</w:t>
      </w:r>
      <w:r w:rsidR="00B35795">
        <w:rPr>
          <w:b/>
        </w:rPr>
        <w:t>ai</w:t>
      </w:r>
      <w:r w:rsidR="00437F5C" w:rsidRPr="00F15377">
        <w:rPr>
          <w:b/>
        </w:rPr>
        <w:t xml:space="preserve">ming </w:t>
      </w:r>
      <w:r w:rsidR="005F77D8">
        <w:rPr>
          <w:b/>
        </w:rPr>
        <w:t xml:space="preserve">for that service </w:t>
      </w:r>
      <w:r w:rsidR="00437F5C" w:rsidRPr="00F15377">
        <w:rPr>
          <w:b/>
        </w:rPr>
        <w:t xml:space="preserve">is </w:t>
      </w:r>
      <w:r w:rsidR="002F3F29">
        <w:rPr>
          <w:b/>
        </w:rPr>
        <w:t>a</w:t>
      </w:r>
      <w:r w:rsidR="00437F5C" w:rsidRPr="00F15377">
        <w:rPr>
          <w:b/>
        </w:rPr>
        <w:t>llowed</w:t>
      </w:r>
      <w:r w:rsidR="00A72C93" w:rsidRPr="00F15377">
        <w:rPr>
          <w:b/>
        </w:rPr>
        <w:t xml:space="preserve"> in that </w:t>
      </w:r>
      <w:r w:rsidR="001F4941" w:rsidRPr="00F15377">
        <w:rPr>
          <w:b/>
        </w:rPr>
        <w:t xml:space="preserve">location   </w:t>
      </w:r>
      <w:r w:rsidR="00F15377" w:rsidRPr="00F15377">
        <w:rPr>
          <w:b/>
        </w:rPr>
        <w:t xml:space="preserve">  </w:t>
      </w:r>
    </w:p>
    <w:p w:rsidR="00F15377" w:rsidRDefault="00F15377" w:rsidP="00607BF9">
      <w:pPr>
        <w:shd w:val="pct10" w:color="auto" w:fill="auto"/>
        <w:rPr>
          <w:b/>
        </w:rPr>
      </w:pPr>
      <w:r>
        <w:rPr>
          <w:b/>
        </w:rPr>
        <w:t xml:space="preserve">           </w:t>
      </w:r>
      <w:r w:rsidR="00437F5C" w:rsidRPr="00F15377">
        <w:rPr>
          <w:b/>
        </w:rPr>
        <w:t>N</w:t>
      </w:r>
      <w:r w:rsidR="00543BFD" w:rsidRPr="00F15377">
        <w:rPr>
          <w:b/>
        </w:rPr>
        <w:t xml:space="preserve">= </w:t>
      </w:r>
      <w:r>
        <w:rPr>
          <w:b/>
        </w:rPr>
        <w:t xml:space="preserve"> </w:t>
      </w:r>
      <w:r w:rsidR="00437F5C" w:rsidRPr="00F15377">
        <w:rPr>
          <w:b/>
        </w:rPr>
        <w:t>No</w:t>
      </w:r>
      <w:r w:rsidR="00EC1203" w:rsidRPr="00F15377">
        <w:rPr>
          <w:b/>
        </w:rPr>
        <w:t xml:space="preserve">, </w:t>
      </w:r>
      <w:r w:rsidR="00BE6B50">
        <w:rPr>
          <w:b/>
        </w:rPr>
        <w:t xml:space="preserve">Medi-Cal </w:t>
      </w:r>
      <w:r w:rsidR="00437F5C" w:rsidRPr="00F15377">
        <w:rPr>
          <w:b/>
        </w:rPr>
        <w:t xml:space="preserve">claiming </w:t>
      </w:r>
      <w:r w:rsidR="005F77D8">
        <w:rPr>
          <w:b/>
        </w:rPr>
        <w:t xml:space="preserve">for that service </w:t>
      </w:r>
      <w:r w:rsidR="00437F5C" w:rsidRPr="00F15377">
        <w:rPr>
          <w:b/>
        </w:rPr>
        <w:t xml:space="preserve">is </w:t>
      </w:r>
      <w:r w:rsidR="00437F5C" w:rsidRPr="002F3F29">
        <w:rPr>
          <w:b/>
          <w:u w:val="single"/>
        </w:rPr>
        <w:t>not</w:t>
      </w:r>
      <w:r w:rsidR="00437F5C" w:rsidRPr="00F15377">
        <w:rPr>
          <w:b/>
        </w:rPr>
        <w:t xml:space="preserve"> allowed </w:t>
      </w:r>
      <w:r w:rsidR="00BE5413">
        <w:rPr>
          <w:b/>
        </w:rPr>
        <w:t xml:space="preserve">in that location </w:t>
      </w:r>
      <w:r w:rsidR="00437F5C" w:rsidRPr="00F15377">
        <w:rPr>
          <w:b/>
        </w:rPr>
        <w:t>as the client is in a “</w:t>
      </w:r>
      <w:r w:rsidR="00543BFD" w:rsidRPr="00F15377">
        <w:rPr>
          <w:b/>
        </w:rPr>
        <w:t>Lockout</w:t>
      </w:r>
      <w:r w:rsidR="00437F5C" w:rsidRPr="00F15377">
        <w:rPr>
          <w:b/>
        </w:rPr>
        <w:t>” location</w:t>
      </w:r>
      <w:r w:rsidRPr="00F15377">
        <w:rPr>
          <w:b/>
        </w:rPr>
        <w:t xml:space="preserve"> </w:t>
      </w:r>
      <w:r w:rsidR="005F77D8">
        <w:rPr>
          <w:b/>
        </w:rPr>
        <w:t>and a “4” code must be used</w:t>
      </w:r>
      <w:r w:rsidR="00C05B3E">
        <w:rPr>
          <w:b/>
        </w:rPr>
        <w:t>.</w:t>
      </w:r>
      <w:r w:rsidRPr="00F15377">
        <w:rPr>
          <w:b/>
        </w:rPr>
        <w:t xml:space="preserve">    </w:t>
      </w:r>
      <w:r w:rsidR="00732E88" w:rsidRPr="00F15377">
        <w:rPr>
          <w:b/>
        </w:rPr>
        <w:t xml:space="preserve"> </w:t>
      </w:r>
    </w:p>
    <w:p w:rsidR="00EC1203" w:rsidRPr="00F15377" w:rsidRDefault="00F15377" w:rsidP="00607BF9">
      <w:pPr>
        <w:shd w:val="pct10" w:color="auto" w:fill="auto"/>
        <w:rPr>
          <w:b/>
        </w:rPr>
      </w:pPr>
      <w:r>
        <w:rPr>
          <w:b/>
        </w:rPr>
        <w:t xml:space="preserve">           </w:t>
      </w:r>
      <w:r w:rsidR="00EC1203" w:rsidRPr="00F15377">
        <w:rPr>
          <w:b/>
        </w:rPr>
        <w:t>C</w:t>
      </w:r>
      <w:r w:rsidR="00732E88" w:rsidRPr="00F15377">
        <w:rPr>
          <w:b/>
        </w:rPr>
        <w:t xml:space="preserve">= </w:t>
      </w:r>
      <w:r w:rsidR="00EC1203" w:rsidRPr="00F15377">
        <w:rPr>
          <w:b/>
        </w:rPr>
        <w:t xml:space="preserve"> Conditional</w:t>
      </w:r>
      <w:r w:rsidR="002F3F29">
        <w:rPr>
          <w:b/>
        </w:rPr>
        <w:t xml:space="preserve">, </w:t>
      </w:r>
      <w:r w:rsidR="00692A28">
        <w:rPr>
          <w:b/>
        </w:rPr>
        <w:t xml:space="preserve"> </w:t>
      </w:r>
      <w:r w:rsidR="00BE6B50">
        <w:rPr>
          <w:b/>
        </w:rPr>
        <w:t>Medi-Cal c</w:t>
      </w:r>
      <w:r w:rsidR="00EC1203" w:rsidRPr="00F15377">
        <w:rPr>
          <w:b/>
        </w:rPr>
        <w:t xml:space="preserve">laiming is allowed </w:t>
      </w:r>
      <w:r w:rsidR="001F4941" w:rsidRPr="00F15377">
        <w:rPr>
          <w:b/>
        </w:rPr>
        <w:t xml:space="preserve">in that location </w:t>
      </w:r>
      <w:r w:rsidR="00EC1203" w:rsidRPr="002F3F29">
        <w:rPr>
          <w:b/>
          <w:u w:val="single"/>
        </w:rPr>
        <w:t>only</w:t>
      </w:r>
      <w:r w:rsidR="00EC1203" w:rsidRPr="00F15377">
        <w:rPr>
          <w:b/>
        </w:rPr>
        <w:t xml:space="preserve"> under certain circumstances</w:t>
      </w:r>
    </w:p>
    <w:p w:rsidR="00977016" w:rsidRDefault="00977016" w:rsidP="00543BFD"/>
    <w:tbl>
      <w:tblPr>
        <w:tblStyle w:val="TableGrid"/>
        <w:tblW w:w="150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90"/>
        <w:gridCol w:w="3780"/>
        <w:gridCol w:w="2700"/>
        <w:gridCol w:w="2880"/>
        <w:gridCol w:w="1980"/>
      </w:tblGrid>
      <w:tr w:rsidR="00CD0FC7" w:rsidTr="000D20D5">
        <w:trPr>
          <w:trHeight w:val="485"/>
        </w:trPr>
        <w:tc>
          <w:tcPr>
            <w:tcW w:w="3690" w:type="dxa"/>
          </w:tcPr>
          <w:p w:rsidR="00030350" w:rsidRDefault="00030350" w:rsidP="00030350">
            <w:pPr>
              <w:rPr>
                <w:sz w:val="28"/>
                <w:szCs w:val="28"/>
              </w:rPr>
            </w:pPr>
          </w:p>
          <w:p w:rsidR="00030350" w:rsidRDefault="00A85DF6" w:rsidP="000303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82550</wp:posOffset>
                      </wp:positionV>
                      <wp:extent cx="752475" cy="485775"/>
                      <wp:effectExtent l="9525" t="25400" r="19050" b="222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7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7FB2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4.85pt;margin-top:6.5pt;width:59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"/>
                  </w:pict>
                </mc:Fallback>
              </mc:AlternateContent>
            </w:r>
          </w:p>
          <w:p w:rsidR="00030350" w:rsidRPr="00030350" w:rsidRDefault="00427E25" w:rsidP="0003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30350" w:rsidRPr="00030350">
              <w:rPr>
                <w:sz w:val="28"/>
                <w:szCs w:val="28"/>
              </w:rPr>
              <w:t>Type of Service</w:t>
            </w:r>
            <w:r w:rsidR="00B11FCD">
              <w:rPr>
                <w:sz w:val="28"/>
                <w:szCs w:val="28"/>
              </w:rPr>
              <w:t xml:space="preserve">                     </w:t>
            </w:r>
          </w:p>
          <w:p w:rsidR="00030350" w:rsidRDefault="00030350" w:rsidP="00030350">
            <w:pPr>
              <w:rPr>
                <w:sz w:val="28"/>
                <w:szCs w:val="28"/>
              </w:rPr>
            </w:pPr>
          </w:p>
          <w:p w:rsidR="00030350" w:rsidRDefault="00035035" w:rsidP="0088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  <w:r w:rsidR="00884709">
              <w:rPr>
                <w:sz w:val="28"/>
                <w:szCs w:val="28"/>
              </w:rPr>
              <w:t xml:space="preserve"> of Client</w:t>
            </w:r>
          </w:p>
          <w:p w:rsidR="00B11FCD" w:rsidRPr="007E344E" w:rsidRDefault="00A85DF6" w:rsidP="00B11FCD">
            <w:pPr>
              <w:rPr>
                <w:sz w:val="18"/>
                <w:szCs w:val="18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53340</wp:posOffset>
                      </wp:positionV>
                      <wp:extent cx="485775" cy="619125"/>
                      <wp:effectExtent l="28575" t="6985" r="28575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619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A72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52.35pt;margin-top:4.2pt;width:38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CD0FC7" w:rsidRDefault="00CD0FC7" w:rsidP="00CD0FC7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  <w:r w:rsidRPr="000F4295">
              <w:rPr>
                <w:b/>
                <w:sz w:val="32"/>
                <w:szCs w:val="32"/>
                <w:u w:val="single"/>
              </w:rPr>
              <w:t>Mental Health Services</w:t>
            </w:r>
          </w:p>
          <w:p w:rsidR="00A65496" w:rsidRPr="000A0179" w:rsidRDefault="00A65496" w:rsidP="00A65496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Assessment (331)</w:t>
            </w:r>
          </w:p>
          <w:p w:rsidR="00A65496" w:rsidRPr="000A0179" w:rsidRDefault="00A65496" w:rsidP="00A65496">
            <w:pPr>
              <w:ind w:right="-648"/>
              <w:jc w:val="both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Collateral (311)</w:t>
            </w:r>
          </w:p>
          <w:p w:rsidR="00CD0FC7" w:rsidRPr="000A0179" w:rsidRDefault="00CD0FC7" w:rsidP="00BB5310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Family Therapy</w:t>
            </w:r>
            <w:r w:rsidR="00F7385E" w:rsidRPr="000A0179">
              <w:rPr>
                <w:b/>
                <w:sz w:val="18"/>
                <w:szCs w:val="18"/>
              </w:rPr>
              <w:t xml:space="preserve"> </w:t>
            </w:r>
            <w:r w:rsidRPr="000A0179">
              <w:rPr>
                <w:b/>
                <w:sz w:val="18"/>
                <w:szCs w:val="18"/>
              </w:rPr>
              <w:t>w/ Client (316)</w:t>
            </w:r>
          </w:p>
          <w:p w:rsidR="00CD0FC7" w:rsidRPr="000A0179" w:rsidRDefault="00CD0FC7" w:rsidP="00BB5310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Family Therapy w/out Client</w:t>
            </w:r>
            <w:r w:rsidR="00A65496">
              <w:rPr>
                <w:b/>
                <w:sz w:val="18"/>
                <w:szCs w:val="18"/>
              </w:rPr>
              <w:t xml:space="preserve"> </w:t>
            </w:r>
            <w:r w:rsidRPr="000A0179">
              <w:rPr>
                <w:b/>
                <w:sz w:val="18"/>
                <w:szCs w:val="18"/>
              </w:rPr>
              <w:t>(31</w:t>
            </w:r>
            <w:r w:rsidR="00733B7E">
              <w:rPr>
                <w:b/>
                <w:sz w:val="18"/>
                <w:szCs w:val="18"/>
              </w:rPr>
              <w:t>5</w:t>
            </w:r>
            <w:r w:rsidRPr="000A0179">
              <w:rPr>
                <w:b/>
                <w:sz w:val="18"/>
                <w:szCs w:val="18"/>
              </w:rPr>
              <w:t>)</w:t>
            </w:r>
          </w:p>
          <w:p w:rsidR="00A65496" w:rsidRPr="000A0179" w:rsidRDefault="00A65496" w:rsidP="00A65496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Group Rehabilitation (514)</w:t>
            </w:r>
          </w:p>
          <w:p w:rsidR="00A65496" w:rsidRPr="000A0179" w:rsidRDefault="00A65496" w:rsidP="00A65496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Group Therapy (351)</w:t>
            </w:r>
          </w:p>
          <w:p w:rsidR="00A65496" w:rsidRPr="000A0179" w:rsidRDefault="00A65496" w:rsidP="00A65496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Individual Rehabilitation (511)</w:t>
            </w:r>
          </w:p>
          <w:p w:rsidR="00A65496" w:rsidRDefault="00CD0FC7" w:rsidP="00A65496">
            <w:pPr>
              <w:ind w:right="-648"/>
              <w:jc w:val="both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Individual Therapy (341)</w:t>
            </w:r>
            <w:r w:rsidR="00A65496" w:rsidRPr="000A0179">
              <w:rPr>
                <w:b/>
                <w:sz w:val="18"/>
                <w:szCs w:val="18"/>
              </w:rPr>
              <w:t xml:space="preserve"> </w:t>
            </w:r>
          </w:p>
          <w:p w:rsidR="00733B7E" w:rsidRDefault="00733B7E" w:rsidP="00A65496">
            <w:pPr>
              <w:ind w:right="-64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Intensive Home Based Service (IHBS) (503)</w:t>
            </w:r>
          </w:p>
          <w:p w:rsidR="00A65496" w:rsidRPr="000A0179" w:rsidRDefault="00A65496" w:rsidP="00A65496">
            <w:pPr>
              <w:ind w:right="-1008"/>
              <w:rPr>
                <w:b/>
                <w:sz w:val="18"/>
                <w:szCs w:val="18"/>
              </w:rPr>
            </w:pPr>
            <w:r w:rsidRPr="000A0179">
              <w:rPr>
                <w:b/>
                <w:sz w:val="18"/>
                <w:szCs w:val="18"/>
              </w:rPr>
              <w:t>Plan Development (391)</w:t>
            </w:r>
          </w:p>
          <w:p w:rsidR="00CD0FC7" w:rsidRPr="00CD0FC7" w:rsidRDefault="00CD0FC7" w:rsidP="004E4D32">
            <w:pPr>
              <w:ind w:right="-1008"/>
              <w:rPr>
                <w:b/>
                <w:sz w:val="20"/>
                <w:szCs w:val="20"/>
              </w:rPr>
            </w:pPr>
            <w:r w:rsidRPr="000A0179">
              <w:rPr>
                <w:b/>
                <w:sz w:val="18"/>
                <w:szCs w:val="18"/>
              </w:rPr>
              <w:t>T</w:t>
            </w:r>
            <w:r w:rsidR="00733B7E">
              <w:rPr>
                <w:b/>
                <w:sz w:val="18"/>
                <w:szCs w:val="18"/>
              </w:rPr>
              <w:t>herapeutic Behavioral Service (T</w:t>
            </w:r>
            <w:r w:rsidRPr="000A0179">
              <w:rPr>
                <w:b/>
                <w:sz w:val="18"/>
                <w:szCs w:val="18"/>
              </w:rPr>
              <w:t>BS</w:t>
            </w:r>
            <w:r w:rsidR="00733B7E">
              <w:rPr>
                <w:b/>
                <w:sz w:val="18"/>
                <w:szCs w:val="18"/>
              </w:rPr>
              <w:t>)</w:t>
            </w:r>
            <w:r w:rsidRPr="000A0179">
              <w:rPr>
                <w:b/>
                <w:sz w:val="18"/>
                <w:szCs w:val="18"/>
              </w:rPr>
              <w:t xml:space="preserve"> (</w:t>
            </w:r>
            <w:r w:rsidR="00455A26" w:rsidRPr="000A0179">
              <w:rPr>
                <w:b/>
                <w:sz w:val="18"/>
                <w:szCs w:val="18"/>
              </w:rPr>
              <w:t>345)</w:t>
            </w:r>
          </w:p>
        </w:tc>
        <w:tc>
          <w:tcPr>
            <w:tcW w:w="2700" w:type="dxa"/>
          </w:tcPr>
          <w:p w:rsidR="00F7385E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 xml:space="preserve">Medication Support </w:t>
            </w:r>
          </w:p>
          <w:p w:rsidR="00CD0FC7" w:rsidRPr="000F4295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>(361)</w:t>
            </w:r>
          </w:p>
          <w:p w:rsidR="00CD0FC7" w:rsidRPr="000F4295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D0FC7" w:rsidRPr="000F4295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>Medication Injections</w:t>
            </w:r>
          </w:p>
          <w:p w:rsidR="00CD0FC7" w:rsidRPr="00CD0FC7" w:rsidRDefault="00CD0FC7" w:rsidP="00CD0FC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F4295">
              <w:rPr>
                <w:b/>
                <w:sz w:val="28"/>
                <w:szCs w:val="28"/>
              </w:rPr>
              <w:t>(365)</w:t>
            </w:r>
          </w:p>
        </w:tc>
        <w:tc>
          <w:tcPr>
            <w:tcW w:w="2880" w:type="dxa"/>
          </w:tcPr>
          <w:p w:rsidR="00CD0FC7" w:rsidRPr="000F4295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>Targeted Case</w:t>
            </w:r>
          </w:p>
          <w:p w:rsidR="000F4295" w:rsidRDefault="00CD0FC7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 xml:space="preserve">Management </w:t>
            </w:r>
          </w:p>
          <w:p w:rsidR="00CD0FC7" w:rsidRDefault="000F4295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CD0FC7" w:rsidRPr="000F4295">
              <w:rPr>
                <w:b/>
                <w:sz w:val="28"/>
                <w:szCs w:val="28"/>
              </w:rPr>
              <w:t>301</w:t>
            </w:r>
            <w:r>
              <w:rPr>
                <w:b/>
                <w:sz w:val="28"/>
                <w:szCs w:val="28"/>
              </w:rPr>
              <w:t>)</w:t>
            </w:r>
          </w:p>
          <w:p w:rsidR="00D66D50" w:rsidRDefault="00D66D50" w:rsidP="00CD0FC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66D50" w:rsidRDefault="00D66D50" w:rsidP="00D66D5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66D50">
              <w:rPr>
                <w:b/>
                <w:sz w:val="28"/>
                <w:szCs w:val="28"/>
              </w:rPr>
              <w:t>Intensive</w:t>
            </w:r>
            <w:r>
              <w:rPr>
                <w:b/>
                <w:sz w:val="28"/>
                <w:szCs w:val="28"/>
              </w:rPr>
              <w:t xml:space="preserve"> Care </w:t>
            </w:r>
            <w:r w:rsidRPr="00D66D50">
              <w:rPr>
                <w:b/>
                <w:sz w:val="28"/>
                <w:szCs w:val="28"/>
              </w:rPr>
              <w:t xml:space="preserve"> Coordination </w:t>
            </w:r>
          </w:p>
          <w:p w:rsidR="00CD0FC7" w:rsidRPr="000F4295" w:rsidRDefault="00D66D50" w:rsidP="004E4D3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66D50">
              <w:rPr>
                <w:b/>
                <w:sz w:val="28"/>
                <w:szCs w:val="28"/>
              </w:rPr>
              <w:t>(303)</w:t>
            </w:r>
          </w:p>
        </w:tc>
        <w:tc>
          <w:tcPr>
            <w:tcW w:w="1980" w:type="dxa"/>
          </w:tcPr>
          <w:p w:rsidR="00CD0FC7" w:rsidRPr="000F4295" w:rsidRDefault="00CD0FC7" w:rsidP="00CD0FC7">
            <w:pPr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>Crisis</w:t>
            </w:r>
          </w:p>
          <w:p w:rsidR="00CD0FC7" w:rsidRDefault="00CD0FC7" w:rsidP="00CD0FC7">
            <w:pPr>
              <w:jc w:val="center"/>
              <w:rPr>
                <w:b/>
                <w:sz w:val="28"/>
                <w:szCs w:val="28"/>
              </w:rPr>
            </w:pPr>
            <w:r w:rsidRPr="000F4295">
              <w:rPr>
                <w:b/>
                <w:sz w:val="28"/>
                <w:szCs w:val="28"/>
              </w:rPr>
              <w:t>Intervention</w:t>
            </w:r>
          </w:p>
          <w:p w:rsidR="000F4295" w:rsidRPr="000F4295" w:rsidRDefault="000F4295" w:rsidP="000F4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(371)</w:t>
            </w:r>
          </w:p>
        </w:tc>
      </w:tr>
      <w:tr w:rsidR="00CD0FC7" w:rsidRPr="00BC2289" w:rsidTr="000D20D5">
        <w:trPr>
          <w:trHeight w:val="350"/>
        </w:trPr>
        <w:tc>
          <w:tcPr>
            <w:tcW w:w="3690" w:type="dxa"/>
          </w:tcPr>
          <w:p w:rsidR="00CD0FC7" w:rsidRPr="00BC2289" w:rsidRDefault="00CD0FC7" w:rsidP="00D849F9">
            <w:pPr>
              <w:rPr>
                <w:b/>
              </w:rPr>
            </w:pPr>
            <w:r w:rsidRPr="00BC2289">
              <w:rPr>
                <w:b/>
              </w:rPr>
              <w:t xml:space="preserve">Adult Residential Treatment </w:t>
            </w:r>
          </w:p>
          <w:p w:rsidR="00CD0FC7" w:rsidRPr="00BC2289" w:rsidRDefault="00CD0FC7" w:rsidP="00D849F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72" w:firstLine="0"/>
            </w:pPr>
            <w:r w:rsidRPr="00BC2289">
              <w:t>CSN: A-Step Up</w:t>
            </w:r>
          </w:p>
          <w:p w:rsidR="00CD0FC7" w:rsidRPr="00BC2289" w:rsidRDefault="00CD0FC7" w:rsidP="00D849F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72" w:firstLine="0"/>
            </w:pPr>
            <w:r w:rsidRPr="00BC2289">
              <w:t>CSN: E-Street</w:t>
            </w:r>
          </w:p>
          <w:p w:rsidR="00427E25" w:rsidRPr="00BC2289" w:rsidRDefault="00CD0FC7" w:rsidP="00D849F9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72" w:firstLine="0"/>
            </w:pPr>
            <w:r w:rsidRPr="00BC2289">
              <w:t>Progress</w:t>
            </w:r>
            <w:r w:rsidR="00787351">
              <w:t xml:space="preserve"> Foundation</w:t>
            </w:r>
            <w:r w:rsidRPr="00BC2289">
              <w:t xml:space="preserve">: Parker Hill </w:t>
            </w:r>
          </w:p>
        </w:tc>
        <w:tc>
          <w:tcPr>
            <w:tcW w:w="3780" w:type="dxa"/>
          </w:tcPr>
          <w:p w:rsidR="00CD0FC7" w:rsidRPr="00BC2289" w:rsidRDefault="00CD0FC7" w:rsidP="00D93C77">
            <w:pPr>
              <w:jc w:val="center"/>
            </w:pPr>
            <w:r w:rsidRPr="00BC2289">
              <w:t>Y</w:t>
            </w:r>
          </w:p>
        </w:tc>
        <w:tc>
          <w:tcPr>
            <w:tcW w:w="2700" w:type="dxa"/>
          </w:tcPr>
          <w:p w:rsidR="00CD0FC7" w:rsidRPr="008F520C" w:rsidRDefault="004E65AD" w:rsidP="00BB5310">
            <w:pPr>
              <w:jc w:val="center"/>
              <w:rPr>
                <w:b/>
              </w:rPr>
            </w:pPr>
            <w:r w:rsidRPr="008F520C">
              <w:rPr>
                <w:b/>
              </w:rPr>
              <w:t>Y</w:t>
            </w:r>
          </w:p>
        </w:tc>
        <w:tc>
          <w:tcPr>
            <w:tcW w:w="2880" w:type="dxa"/>
          </w:tcPr>
          <w:p w:rsidR="00CD0FC7" w:rsidRPr="00BC2289" w:rsidRDefault="00CD0FC7" w:rsidP="00886A01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CD0FC7" w:rsidRPr="00BC2289" w:rsidRDefault="00CD0FC7" w:rsidP="00886A01">
            <w:pPr>
              <w:jc w:val="center"/>
            </w:pPr>
            <w:r w:rsidRPr="00BC2289">
              <w:t>Y</w:t>
            </w:r>
          </w:p>
        </w:tc>
      </w:tr>
      <w:tr w:rsidR="00CD0FC7" w:rsidRPr="00BC2289" w:rsidTr="000D20D5">
        <w:tc>
          <w:tcPr>
            <w:tcW w:w="3690" w:type="dxa"/>
          </w:tcPr>
          <w:p w:rsidR="00CD0FC7" w:rsidRPr="00BC2289" w:rsidRDefault="00CD0FC7" w:rsidP="00D849F9">
            <w:pPr>
              <w:rPr>
                <w:b/>
              </w:rPr>
            </w:pPr>
            <w:r w:rsidRPr="00BC2289">
              <w:rPr>
                <w:b/>
              </w:rPr>
              <w:t>Board and Care Facilities</w:t>
            </w:r>
          </w:p>
          <w:p w:rsidR="005C0A64" w:rsidRPr="00BC2289" w:rsidRDefault="00CD0FC7" w:rsidP="00C05B3E">
            <w:r w:rsidRPr="00BC2289">
              <w:t xml:space="preserve">(i.e. AA Best, Le </w:t>
            </w:r>
            <w:proofErr w:type="spellStart"/>
            <w:r w:rsidRPr="00BC2289">
              <w:t>Elen</w:t>
            </w:r>
            <w:r w:rsidR="00C05B3E">
              <w:t>’s</w:t>
            </w:r>
            <w:proofErr w:type="spellEnd"/>
            <w:r w:rsidRPr="00BC2289">
              <w:t>, Davis Guest Home</w:t>
            </w:r>
            <w:r w:rsidR="00C05B3E">
              <w:t>’s</w:t>
            </w:r>
            <w:r w:rsidRPr="00BC2289">
              <w:t>,</w:t>
            </w:r>
            <w:r w:rsidR="007B7F0A" w:rsidRPr="00BC2289">
              <w:t xml:space="preserve"> etc</w:t>
            </w:r>
            <w:r w:rsidRPr="00BC2289">
              <w:t>)</w:t>
            </w:r>
          </w:p>
        </w:tc>
        <w:tc>
          <w:tcPr>
            <w:tcW w:w="3780" w:type="dxa"/>
          </w:tcPr>
          <w:p w:rsidR="00CD0FC7" w:rsidRPr="00BC2289" w:rsidRDefault="00CD0FC7" w:rsidP="009F0EA6">
            <w:pPr>
              <w:jc w:val="center"/>
            </w:pPr>
            <w:r w:rsidRPr="00BC2289">
              <w:t>Y</w:t>
            </w:r>
          </w:p>
        </w:tc>
        <w:tc>
          <w:tcPr>
            <w:tcW w:w="2700" w:type="dxa"/>
          </w:tcPr>
          <w:p w:rsidR="00CD0FC7" w:rsidRPr="00BC2289" w:rsidRDefault="00CD0FC7" w:rsidP="009F0EA6">
            <w:pPr>
              <w:jc w:val="center"/>
            </w:pPr>
            <w:r w:rsidRPr="00BC2289">
              <w:t>Y</w:t>
            </w:r>
          </w:p>
        </w:tc>
        <w:tc>
          <w:tcPr>
            <w:tcW w:w="2880" w:type="dxa"/>
          </w:tcPr>
          <w:p w:rsidR="00CD0FC7" w:rsidRPr="00BC2289" w:rsidRDefault="00CD0FC7" w:rsidP="009F0EA6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CD0FC7" w:rsidRPr="00BC2289" w:rsidRDefault="00CD0FC7" w:rsidP="009F0EA6">
            <w:pPr>
              <w:jc w:val="center"/>
            </w:pPr>
            <w:r w:rsidRPr="00BC2289">
              <w:t>Y</w:t>
            </w:r>
          </w:p>
        </w:tc>
      </w:tr>
      <w:tr w:rsidR="00CD0FC7" w:rsidRPr="00BC2289" w:rsidTr="000D20D5">
        <w:tc>
          <w:tcPr>
            <w:tcW w:w="3690" w:type="dxa"/>
          </w:tcPr>
          <w:p w:rsidR="005C0A64" w:rsidRPr="00BC2289" w:rsidRDefault="00CD0FC7" w:rsidP="008F2563">
            <w:r w:rsidRPr="00BC2289">
              <w:rPr>
                <w:b/>
              </w:rPr>
              <w:t>Crisis Residential Treatment Services</w:t>
            </w:r>
            <w:r w:rsidR="008F2563">
              <w:rPr>
                <w:b/>
              </w:rPr>
              <w:t xml:space="preserve"> </w:t>
            </w:r>
            <w:r w:rsidR="008F2563">
              <w:t>(P</w:t>
            </w:r>
            <w:r w:rsidR="007B7F0A" w:rsidRPr="00BC2289">
              <w:t>rogress</w:t>
            </w:r>
            <w:r w:rsidR="008F2563">
              <w:t xml:space="preserve"> </w:t>
            </w:r>
            <w:r w:rsidR="00787351">
              <w:t>Foundation</w:t>
            </w:r>
            <w:r w:rsidR="007D19B5">
              <w:t>- Sonoma</w:t>
            </w:r>
            <w:r w:rsidR="007B7F0A" w:rsidRPr="00BC2289">
              <w:t xml:space="preserve">:  </w:t>
            </w:r>
            <w:r w:rsidR="007D19B5">
              <w:t>(</w:t>
            </w:r>
            <w:r w:rsidR="007B7F0A" w:rsidRPr="00BC2289">
              <w:t>CRU</w:t>
            </w:r>
            <w:r w:rsidR="008F2563">
              <w:t>)</w:t>
            </w:r>
          </w:p>
        </w:tc>
        <w:tc>
          <w:tcPr>
            <w:tcW w:w="3780" w:type="dxa"/>
          </w:tcPr>
          <w:p w:rsidR="00CD0FC7" w:rsidRPr="00BC2289" w:rsidRDefault="005C0A64" w:rsidP="00D93C77">
            <w:pPr>
              <w:jc w:val="center"/>
            </w:pPr>
            <w:r w:rsidRPr="00BC2289">
              <w:t>N</w:t>
            </w:r>
          </w:p>
        </w:tc>
        <w:tc>
          <w:tcPr>
            <w:tcW w:w="2700" w:type="dxa"/>
          </w:tcPr>
          <w:p w:rsidR="00CD0FC7" w:rsidRPr="00BC2289" w:rsidRDefault="005C0A64" w:rsidP="00D93C77">
            <w:pPr>
              <w:jc w:val="center"/>
            </w:pPr>
            <w:r w:rsidRPr="00BC2289">
              <w:t>Y</w:t>
            </w:r>
          </w:p>
        </w:tc>
        <w:tc>
          <w:tcPr>
            <w:tcW w:w="2880" w:type="dxa"/>
          </w:tcPr>
          <w:p w:rsidR="00CD0FC7" w:rsidRPr="00BC2289" w:rsidRDefault="005C0A64" w:rsidP="00D93C77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CD0FC7" w:rsidRPr="00BC2289" w:rsidRDefault="00CD0FC7" w:rsidP="00D93C77">
            <w:pPr>
              <w:jc w:val="center"/>
            </w:pPr>
            <w:r w:rsidRPr="00BC2289">
              <w:t>N</w:t>
            </w:r>
          </w:p>
        </w:tc>
      </w:tr>
      <w:tr w:rsidR="00CD0FC7" w:rsidRPr="00BC2289" w:rsidTr="000D20D5">
        <w:tc>
          <w:tcPr>
            <w:tcW w:w="3690" w:type="dxa"/>
          </w:tcPr>
          <w:p w:rsidR="005C0A64" w:rsidRPr="00BC2289" w:rsidRDefault="00CD0FC7" w:rsidP="00D849F9">
            <w:r w:rsidRPr="00BC2289">
              <w:rPr>
                <w:b/>
              </w:rPr>
              <w:t>Crisis Stabilization</w:t>
            </w:r>
            <w:r w:rsidR="007B7F0A" w:rsidRPr="00BC2289">
              <w:rPr>
                <w:b/>
              </w:rPr>
              <w:t xml:space="preserve"> </w:t>
            </w:r>
            <w:r w:rsidR="00D849F9" w:rsidRPr="00BC2289">
              <w:rPr>
                <w:b/>
              </w:rPr>
              <w:t xml:space="preserve"> </w:t>
            </w:r>
            <w:r w:rsidRPr="00BC2289">
              <w:t>(CS)</w:t>
            </w:r>
          </w:p>
        </w:tc>
        <w:tc>
          <w:tcPr>
            <w:tcW w:w="3780" w:type="dxa"/>
          </w:tcPr>
          <w:p w:rsidR="00CD0FC7" w:rsidRPr="00BC2289" w:rsidRDefault="005C0A64" w:rsidP="00D93C77">
            <w:pPr>
              <w:jc w:val="center"/>
            </w:pPr>
            <w:r w:rsidRPr="00BC2289">
              <w:t>N</w:t>
            </w:r>
          </w:p>
        </w:tc>
        <w:tc>
          <w:tcPr>
            <w:tcW w:w="2700" w:type="dxa"/>
          </w:tcPr>
          <w:p w:rsidR="00CD0FC7" w:rsidRPr="00BC2289" w:rsidRDefault="005C0A64" w:rsidP="00886A01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CD0FC7" w:rsidRPr="00BC2289" w:rsidRDefault="005C0A64" w:rsidP="00886A01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CD0FC7" w:rsidRPr="00BC2289" w:rsidRDefault="00CD0FC7" w:rsidP="00886A01">
            <w:pPr>
              <w:jc w:val="center"/>
            </w:pPr>
            <w:r w:rsidRPr="00BC2289">
              <w:t>N</w:t>
            </w:r>
          </w:p>
        </w:tc>
      </w:tr>
      <w:tr w:rsidR="007B7F0A" w:rsidRPr="00BC2289" w:rsidTr="000D20D5">
        <w:tc>
          <w:tcPr>
            <w:tcW w:w="3690" w:type="dxa"/>
          </w:tcPr>
          <w:p w:rsidR="007B7F0A" w:rsidRPr="00BC2289" w:rsidRDefault="007B7F0A" w:rsidP="00D849F9">
            <w:pPr>
              <w:rPr>
                <w:b/>
              </w:rPr>
            </w:pPr>
            <w:r w:rsidRPr="00BC2289">
              <w:rPr>
                <w:b/>
              </w:rPr>
              <w:t>Day Treatment</w:t>
            </w:r>
            <w:r w:rsidR="00281F09" w:rsidRPr="00BC2289">
              <w:rPr>
                <w:b/>
              </w:rPr>
              <w:t xml:space="preserve"> </w:t>
            </w:r>
            <w:r w:rsidRPr="00BC2289">
              <w:rPr>
                <w:b/>
              </w:rPr>
              <w:t xml:space="preserve">Services </w:t>
            </w:r>
          </w:p>
          <w:p w:rsidR="00D849F9" w:rsidRPr="00BC2289" w:rsidRDefault="00C002BB" w:rsidP="00D849F9">
            <w:r w:rsidRPr="00BC2289">
              <w:t xml:space="preserve">(Day Rehabilitation </w:t>
            </w:r>
          </w:p>
          <w:p w:rsidR="007B7F0A" w:rsidRPr="00BC2289" w:rsidRDefault="00C002BB" w:rsidP="00D849F9">
            <w:r w:rsidRPr="00BC2289">
              <w:t>or Day Treatment Intensive)</w:t>
            </w:r>
          </w:p>
        </w:tc>
        <w:tc>
          <w:tcPr>
            <w:tcW w:w="3780" w:type="dxa"/>
          </w:tcPr>
          <w:p w:rsidR="007B7F0A" w:rsidRPr="00BC2289" w:rsidRDefault="000D4602" w:rsidP="007B7F0A">
            <w:pPr>
              <w:jc w:val="center"/>
            </w:pPr>
            <w:r w:rsidRPr="00BC2289">
              <w:t>C</w:t>
            </w:r>
          </w:p>
          <w:p w:rsidR="000D4602" w:rsidRPr="00BC2289" w:rsidRDefault="000D4602" w:rsidP="00BC2289">
            <w:pPr>
              <w:jc w:val="center"/>
            </w:pPr>
            <w:r w:rsidRPr="00BC2289">
              <w:t xml:space="preserve">Mental Health Services are not reimbursable when provided by Day Tx </w:t>
            </w:r>
            <w:r w:rsidRPr="00BC2289">
              <w:rPr>
                <w:b/>
              </w:rPr>
              <w:t>staff</w:t>
            </w:r>
            <w:r w:rsidRPr="00BC2289">
              <w:t xml:space="preserve"> during Day Tx </w:t>
            </w:r>
            <w:r w:rsidR="00BC2289">
              <w:t>hours</w:t>
            </w:r>
            <w:r w:rsidRPr="00BC2289">
              <w:t>.</w:t>
            </w:r>
          </w:p>
        </w:tc>
        <w:tc>
          <w:tcPr>
            <w:tcW w:w="2700" w:type="dxa"/>
          </w:tcPr>
          <w:p w:rsidR="007B7F0A" w:rsidRPr="00BC2289" w:rsidRDefault="007B7F0A" w:rsidP="007B7F0A">
            <w:pPr>
              <w:jc w:val="center"/>
            </w:pPr>
            <w:r w:rsidRPr="00BC2289">
              <w:t>Y</w:t>
            </w:r>
          </w:p>
        </w:tc>
        <w:tc>
          <w:tcPr>
            <w:tcW w:w="2880" w:type="dxa"/>
          </w:tcPr>
          <w:p w:rsidR="007B7F0A" w:rsidRPr="00BC2289" w:rsidRDefault="007B7F0A" w:rsidP="007B7F0A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7B7F0A" w:rsidRPr="00BC2289" w:rsidRDefault="007B7F0A" w:rsidP="007B7F0A">
            <w:pPr>
              <w:jc w:val="center"/>
            </w:pPr>
            <w:r w:rsidRPr="00BC2289">
              <w:t>Y</w:t>
            </w:r>
          </w:p>
          <w:p w:rsidR="00427E25" w:rsidRPr="00BC2289" w:rsidRDefault="00427E25" w:rsidP="007B7F0A">
            <w:pPr>
              <w:jc w:val="center"/>
            </w:pPr>
          </w:p>
          <w:p w:rsidR="00427E25" w:rsidRPr="00BC2289" w:rsidRDefault="00427E25" w:rsidP="007B7F0A">
            <w:pPr>
              <w:jc w:val="center"/>
            </w:pPr>
          </w:p>
          <w:p w:rsidR="00427E25" w:rsidRPr="00BC2289" w:rsidRDefault="00427E25" w:rsidP="007B7F0A">
            <w:pPr>
              <w:jc w:val="center"/>
            </w:pPr>
          </w:p>
        </w:tc>
      </w:tr>
      <w:tr w:rsidR="004E4D32" w:rsidRPr="00BC2289" w:rsidTr="000D20D5">
        <w:tc>
          <w:tcPr>
            <w:tcW w:w="3690" w:type="dxa"/>
          </w:tcPr>
          <w:p w:rsidR="004E4D32" w:rsidRPr="00BC2289" w:rsidRDefault="004E4D32" w:rsidP="00D849F9">
            <w:pPr>
              <w:rPr>
                <w:sz w:val="28"/>
                <w:szCs w:val="28"/>
              </w:rPr>
            </w:pPr>
          </w:p>
          <w:p w:rsidR="004E4D32" w:rsidRPr="00BC2289" w:rsidRDefault="00A85DF6" w:rsidP="00D849F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8890</wp:posOffset>
                      </wp:positionV>
                      <wp:extent cx="476250" cy="485775"/>
                      <wp:effectExtent l="9525" t="32385" r="19050" b="571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E18BC" id="AutoShape 5" o:spid="_x0000_s1026" type="#_x0000_t13" style="position:absolute;margin-left:110.1pt;margin-top:.7pt;width:37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"/>
                  </w:pict>
                </mc:Fallback>
              </mc:AlternateContent>
            </w:r>
          </w:p>
          <w:p w:rsidR="004E4D32" w:rsidRPr="00BC2289" w:rsidRDefault="004E4D32" w:rsidP="00D849F9">
            <w:pPr>
              <w:rPr>
                <w:sz w:val="28"/>
                <w:szCs w:val="28"/>
              </w:rPr>
            </w:pPr>
            <w:r w:rsidRPr="00BC2289">
              <w:rPr>
                <w:sz w:val="28"/>
                <w:szCs w:val="28"/>
              </w:rPr>
              <w:t xml:space="preserve">Type of Service                     </w:t>
            </w:r>
          </w:p>
          <w:p w:rsidR="004E4D32" w:rsidRPr="00BC2289" w:rsidRDefault="004E4D32" w:rsidP="00D849F9">
            <w:pPr>
              <w:rPr>
                <w:sz w:val="28"/>
                <w:szCs w:val="28"/>
              </w:rPr>
            </w:pPr>
          </w:p>
          <w:p w:rsidR="00DC1442" w:rsidRDefault="00DC1442" w:rsidP="00DC1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of Client</w:t>
            </w:r>
          </w:p>
          <w:p w:rsidR="004E4D32" w:rsidRPr="00BC2289" w:rsidRDefault="00A85DF6" w:rsidP="00D849F9">
            <w:pPr>
              <w:rPr>
                <w:sz w:val="18"/>
                <w:szCs w:val="18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53340</wp:posOffset>
                      </wp:positionV>
                      <wp:extent cx="485775" cy="619125"/>
                      <wp:effectExtent l="28575" t="11430" r="28575" b="1714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619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CC790" id="AutoShape 6" o:spid="_x0000_s1026" type="#_x0000_t67" style="position:absolute;margin-left:52.35pt;margin-top:4.2pt;width:38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4E4D32" w:rsidRPr="00BC2289" w:rsidRDefault="004E4D32" w:rsidP="007B7F0A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  <w:r w:rsidRPr="00BC2289">
              <w:rPr>
                <w:b/>
                <w:sz w:val="32"/>
                <w:szCs w:val="32"/>
                <w:u w:val="single"/>
              </w:rPr>
              <w:t>Mental Health Services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Assessment (331)</w:t>
            </w:r>
          </w:p>
          <w:p w:rsidR="004E4D32" w:rsidRPr="00BC2289" w:rsidRDefault="004E4D32" w:rsidP="007B7F0A">
            <w:pPr>
              <w:ind w:right="-648"/>
              <w:jc w:val="both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Collateral (311)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Family Therapy w/ Client (316)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Family Therapy w/out Client (315)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Group Rehabilitation (514)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Group Therapy (351)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Individual Rehabilitation (511)</w:t>
            </w:r>
          </w:p>
          <w:p w:rsidR="004E4D32" w:rsidRPr="00BC2289" w:rsidRDefault="004E4D32" w:rsidP="007B7F0A">
            <w:pPr>
              <w:ind w:right="-648"/>
              <w:jc w:val="both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 xml:space="preserve">Individual Therapy (341) </w:t>
            </w:r>
          </w:p>
          <w:p w:rsidR="004E4D32" w:rsidRPr="00BC2289" w:rsidRDefault="004E4D32" w:rsidP="007B7F0A">
            <w:pPr>
              <w:ind w:right="-648"/>
              <w:jc w:val="both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Intensive Home Based Service (IHBS) (503)</w:t>
            </w:r>
          </w:p>
          <w:p w:rsidR="004E4D32" w:rsidRPr="00BC2289" w:rsidRDefault="004E4D32" w:rsidP="007B7F0A">
            <w:pPr>
              <w:ind w:right="-1008"/>
              <w:rPr>
                <w:b/>
                <w:sz w:val="18"/>
                <w:szCs w:val="18"/>
              </w:rPr>
            </w:pPr>
            <w:r w:rsidRPr="00BC2289">
              <w:rPr>
                <w:b/>
                <w:sz w:val="18"/>
                <w:szCs w:val="18"/>
              </w:rPr>
              <w:t>Plan Development (391)</w:t>
            </w:r>
          </w:p>
          <w:p w:rsidR="004E4D32" w:rsidRPr="00BC2289" w:rsidRDefault="004E4D32" w:rsidP="007B7F0A">
            <w:pPr>
              <w:ind w:right="-1008"/>
              <w:rPr>
                <w:b/>
                <w:sz w:val="20"/>
                <w:szCs w:val="20"/>
              </w:rPr>
            </w:pPr>
            <w:r w:rsidRPr="00BC2289">
              <w:rPr>
                <w:b/>
                <w:sz w:val="18"/>
                <w:szCs w:val="18"/>
              </w:rPr>
              <w:t>Therapeutic Behavioral Service (TBS) (345)</w:t>
            </w:r>
          </w:p>
        </w:tc>
        <w:tc>
          <w:tcPr>
            <w:tcW w:w="2700" w:type="dxa"/>
          </w:tcPr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 xml:space="preserve">Medication Support 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(361)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Medication Injections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2289">
              <w:rPr>
                <w:b/>
                <w:sz w:val="28"/>
                <w:szCs w:val="28"/>
              </w:rPr>
              <w:t>(365)</w:t>
            </w:r>
          </w:p>
        </w:tc>
        <w:tc>
          <w:tcPr>
            <w:tcW w:w="2880" w:type="dxa"/>
          </w:tcPr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Targeted Case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 xml:space="preserve">Management 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(301)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 xml:space="preserve">Intensive Care  Coordination </w:t>
            </w:r>
          </w:p>
          <w:p w:rsidR="004E4D32" w:rsidRPr="00BC2289" w:rsidRDefault="004E4D32" w:rsidP="007B7F0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(303)</w:t>
            </w:r>
          </w:p>
        </w:tc>
        <w:tc>
          <w:tcPr>
            <w:tcW w:w="1980" w:type="dxa"/>
          </w:tcPr>
          <w:p w:rsidR="004E4D32" w:rsidRPr="00BC2289" w:rsidRDefault="004E4D32" w:rsidP="007B7F0A">
            <w:pPr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Crisis</w:t>
            </w:r>
          </w:p>
          <w:p w:rsidR="004E4D32" w:rsidRPr="00BC2289" w:rsidRDefault="004E4D32" w:rsidP="007B7F0A">
            <w:pPr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Intervention</w:t>
            </w:r>
          </w:p>
          <w:p w:rsidR="004E4D32" w:rsidRPr="00BC2289" w:rsidRDefault="004E4D32" w:rsidP="007B7F0A">
            <w:pPr>
              <w:jc w:val="center"/>
              <w:rPr>
                <w:b/>
                <w:sz w:val="28"/>
                <w:szCs w:val="28"/>
              </w:rPr>
            </w:pPr>
            <w:r w:rsidRPr="00BC2289">
              <w:rPr>
                <w:b/>
                <w:sz w:val="28"/>
                <w:szCs w:val="28"/>
              </w:rPr>
              <w:t>(371)</w:t>
            </w:r>
          </w:p>
        </w:tc>
      </w:tr>
      <w:tr w:rsidR="00685AA8" w:rsidRPr="00BC2289" w:rsidTr="000D20D5">
        <w:tc>
          <w:tcPr>
            <w:tcW w:w="3690" w:type="dxa"/>
          </w:tcPr>
          <w:p w:rsidR="00685AA8" w:rsidRPr="00BC2289" w:rsidRDefault="00685AA8" w:rsidP="00D849F9">
            <w:r w:rsidRPr="00BC2289">
              <w:rPr>
                <w:b/>
              </w:rPr>
              <w:t>Hospital</w:t>
            </w:r>
            <w:r w:rsidRPr="00BC2289">
              <w:t xml:space="preserve"> for Medical Reasons</w:t>
            </w:r>
          </w:p>
          <w:p w:rsidR="00685AA8" w:rsidRPr="00BC2289" w:rsidRDefault="00685AA8" w:rsidP="00D849F9">
            <w:r w:rsidRPr="00BC2289">
              <w:t xml:space="preserve"> (for physical illness, injury)</w:t>
            </w:r>
          </w:p>
          <w:p w:rsidR="00685AA8" w:rsidRPr="00BC2289" w:rsidRDefault="00685AA8" w:rsidP="00D849F9">
            <w:r w:rsidRPr="00BC2289">
              <w:t>(</w:t>
            </w:r>
            <w:r w:rsidR="00BC2289" w:rsidRPr="00BC2289">
              <w:t>i.e.</w:t>
            </w:r>
            <w:r w:rsidRPr="00BC2289">
              <w:t xml:space="preserve"> Kaiser, Memorial</w:t>
            </w:r>
            <w:r w:rsidR="00C04077" w:rsidRPr="00BC2289">
              <w:t>, Sutter</w:t>
            </w:r>
            <w:r w:rsidRPr="00BC2289">
              <w:t>)</w:t>
            </w:r>
          </w:p>
          <w:p w:rsidR="00427E25" w:rsidRPr="00BC2289" w:rsidRDefault="00427E25" w:rsidP="00D849F9"/>
        </w:tc>
        <w:tc>
          <w:tcPr>
            <w:tcW w:w="3780" w:type="dxa"/>
          </w:tcPr>
          <w:p w:rsidR="00685AA8" w:rsidRPr="00BC2289" w:rsidRDefault="00685AA8" w:rsidP="009D1E34">
            <w:pPr>
              <w:jc w:val="center"/>
            </w:pPr>
            <w:r w:rsidRPr="00BC2289">
              <w:t>Y</w:t>
            </w:r>
          </w:p>
        </w:tc>
        <w:tc>
          <w:tcPr>
            <w:tcW w:w="2700" w:type="dxa"/>
          </w:tcPr>
          <w:p w:rsidR="00685AA8" w:rsidRPr="00BC2289" w:rsidRDefault="00685AA8" w:rsidP="009D1E34">
            <w:pPr>
              <w:jc w:val="center"/>
            </w:pPr>
            <w:r w:rsidRPr="00BC2289">
              <w:t>Y</w:t>
            </w:r>
          </w:p>
        </w:tc>
        <w:tc>
          <w:tcPr>
            <w:tcW w:w="2880" w:type="dxa"/>
          </w:tcPr>
          <w:p w:rsidR="00685AA8" w:rsidRPr="00BC2289" w:rsidRDefault="00685AA8" w:rsidP="009D1E34">
            <w:pPr>
              <w:jc w:val="center"/>
            </w:pPr>
            <w:r w:rsidRPr="00BC2289">
              <w:t>Y</w:t>
            </w:r>
          </w:p>
        </w:tc>
        <w:tc>
          <w:tcPr>
            <w:tcW w:w="1980" w:type="dxa"/>
          </w:tcPr>
          <w:p w:rsidR="00685AA8" w:rsidRPr="00BC2289" w:rsidRDefault="00685AA8" w:rsidP="009D1E34">
            <w:pPr>
              <w:jc w:val="center"/>
            </w:pPr>
            <w:r w:rsidRPr="00BC2289">
              <w:t>Y</w:t>
            </w:r>
          </w:p>
        </w:tc>
      </w:tr>
      <w:tr w:rsidR="00685AA8" w:rsidRPr="00BC2289" w:rsidTr="000D20D5">
        <w:tc>
          <w:tcPr>
            <w:tcW w:w="3690" w:type="dxa"/>
          </w:tcPr>
          <w:p w:rsidR="00281F09" w:rsidRPr="00BC2289" w:rsidRDefault="00685AA8" w:rsidP="00D849F9">
            <w:r w:rsidRPr="00BC2289">
              <w:rPr>
                <w:b/>
              </w:rPr>
              <w:t xml:space="preserve">Psychiatric </w:t>
            </w:r>
            <w:r w:rsidR="00857AC5" w:rsidRPr="00BC2289">
              <w:rPr>
                <w:b/>
              </w:rPr>
              <w:t>I</w:t>
            </w:r>
            <w:r w:rsidR="000D20D5">
              <w:rPr>
                <w:b/>
              </w:rPr>
              <w:t>n</w:t>
            </w:r>
            <w:r w:rsidR="00857AC5" w:rsidRPr="00BC2289">
              <w:rPr>
                <w:b/>
              </w:rPr>
              <w:t xml:space="preserve">patient </w:t>
            </w:r>
            <w:r w:rsidRPr="00BC2289">
              <w:rPr>
                <w:b/>
              </w:rPr>
              <w:t>Hospital</w:t>
            </w:r>
            <w:r w:rsidRPr="00BC2289">
              <w:t xml:space="preserve"> </w:t>
            </w:r>
            <w:r w:rsidR="00281F09" w:rsidRPr="00BC2289">
              <w:t xml:space="preserve"> OR</w:t>
            </w:r>
          </w:p>
          <w:p w:rsidR="00685AA8" w:rsidRPr="00BC2289" w:rsidRDefault="00C04077" w:rsidP="00D849F9">
            <w:r w:rsidRPr="00BC2289">
              <w:t xml:space="preserve"> </w:t>
            </w:r>
            <w:r w:rsidR="00685AA8" w:rsidRPr="00BC2289">
              <w:rPr>
                <w:b/>
              </w:rPr>
              <w:t xml:space="preserve">Psychiatric Health </w:t>
            </w:r>
            <w:r w:rsidR="00857AC5" w:rsidRPr="00BC2289">
              <w:rPr>
                <w:b/>
              </w:rPr>
              <w:t>Facility</w:t>
            </w:r>
            <w:r w:rsidR="00685AA8" w:rsidRPr="00BC2289">
              <w:rPr>
                <w:b/>
              </w:rPr>
              <w:t xml:space="preserve"> </w:t>
            </w:r>
            <w:r w:rsidR="00685AA8" w:rsidRPr="00BC2289">
              <w:t>(PHF)</w:t>
            </w:r>
          </w:p>
          <w:p w:rsidR="00685AA8" w:rsidRPr="00BC2289" w:rsidRDefault="00685AA8" w:rsidP="00D849F9">
            <w:r w:rsidRPr="00BC2289">
              <w:t>(Aurora, Marin General, etc)</w:t>
            </w:r>
          </w:p>
          <w:p w:rsidR="00685AA8" w:rsidRPr="00BC2289" w:rsidRDefault="00685AA8" w:rsidP="00D849F9"/>
        </w:tc>
        <w:tc>
          <w:tcPr>
            <w:tcW w:w="3780" w:type="dxa"/>
          </w:tcPr>
          <w:p w:rsidR="00685AA8" w:rsidRPr="00BC2289" w:rsidRDefault="00D849F9" w:rsidP="00D93C77">
            <w:pPr>
              <w:jc w:val="center"/>
            </w:pPr>
            <w:r w:rsidRPr="00BC2289">
              <w:t>N</w:t>
            </w:r>
            <w:r w:rsidR="00685AA8" w:rsidRPr="00BC2289">
              <w:t xml:space="preserve"> </w:t>
            </w:r>
          </w:p>
          <w:p w:rsidR="00685AA8" w:rsidRPr="00BC2289" w:rsidRDefault="00685AA8" w:rsidP="00D849F9">
            <w:pPr>
              <w:jc w:val="center"/>
            </w:pPr>
          </w:p>
        </w:tc>
        <w:tc>
          <w:tcPr>
            <w:tcW w:w="2700" w:type="dxa"/>
          </w:tcPr>
          <w:p w:rsidR="00685AA8" w:rsidRPr="00BC2289" w:rsidRDefault="00685AA8" w:rsidP="009D1E34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0D20D5" w:rsidRPr="00BC2289" w:rsidRDefault="005D6087" w:rsidP="000D20D5">
            <w:pPr>
              <w:jc w:val="center"/>
            </w:pPr>
            <w:r>
              <w:t>C</w:t>
            </w:r>
          </w:p>
          <w:p w:rsidR="00685AA8" w:rsidRPr="00BC2289" w:rsidRDefault="000D20D5" w:rsidP="000D20D5">
            <w:pPr>
              <w:jc w:val="center"/>
            </w:pPr>
            <w:r w:rsidRPr="00BC2289">
              <w:t xml:space="preserve">Only for the </w:t>
            </w:r>
            <w:r w:rsidRPr="00BC2289">
              <w:rPr>
                <w:b/>
              </w:rPr>
              <w:t>“purpose of coordinating placement”</w:t>
            </w:r>
            <w:r w:rsidRPr="00BC2289">
              <w:t xml:space="preserve"> during the 30 calendar days prior to the day of discharge</w:t>
            </w:r>
          </w:p>
        </w:tc>
        <w:tc>
          <w:tcPr>
            <w:tcW w:w="1980" w:type="dxa"/>
          </w:tcPr>
          <w:p w:rsidR="00685AA8" w:rsidRPr="00BC2289" w:rsidRDefault="000D20D5" w:rsidP="00D849F9">
            <w:pPr>
              <w:jc w:val="center"/>
            </w:pPr>
            <w:r>
              <w:t>N</w:t>
            </w:r>
            <w:r w:rsidR="00D849F9" w:rsidRPr="00BC2289">
              <w:t xml:space="preserve"> </w:t>
            </w:r>
          </w:p>
        </w:tc>
      </w:tr>
      <w:tr w:rsidR="00685AA8" w:rsidRPr="00BC2289" w:rsidTr="000D20D5">
        <w:tc>
          <w:tcPr>
            <w:tcW w:w="3690" w:type="dxa"/>
          </w:tcPr>
          <w:p w:rsidR="00281F09" w:rsidRPr="00BC2289" w:rsidRDefault="00685AA8" w:rsidP="00D849F9">
            <w:r w:rsidRPr="00BC2289">
              <w:rPr>
                <w:b/>
              </w:rPr>
              <w:t>Psychiatric Nursing Facilities</w:t>
            </w:r>
          </w:p>
          <w:p w:rsidR="00C04077" w:rsidRPr="00BC2289" w:rsidRDefault="00281F09" w:rsidP="00BC2289">
            <w:pPr>
              <w:jc w:val="center"/>
            </w:pPr>
            <w:r w:rsidRPr="00BC2289">
              <w:t>OR</w:t>
            </w:r>
          </w:p>
          <w:p w:rsidR="00C04077" w:rsidRPr="00BC2289" w:rsidRDefault="00685AA8" w:rsidP="00D849F9">
            <w:r w:rsidRPr="00BC2289">
              <w:rPr>
                <w:b/>
              </w:rPr>
              <w:t>S</w:t>
            </w:r>
            <w:r w:rsidR="00950409">
              <w:rPr>
                <w:b/>
              </w:rPr>
              <w:t xml:space="preserve">killed Nursing Facility </w:t>
            </w:r>
            <w:r w:rsidRPr="00BC2289">
              <w:rPr>
                <w:b/>
              </w:rPr>
              <w:t xml:space="preserve"> with Special Treatment Program</w:t>
            </w:r>
            <w:r w:rsidRPr="00BC2289">
              <w:t xml:space="preserve"> (</w:t>
            </w:r>
            <w:r w:rsidR="00950409">
              <w:t>SNF w/</w:t>
            </w:r>
            <w:r w:rsidRPr="00BC2289">
              <w:t xml:space="preserve">STP): </w:t>
            </w:r>
          </w:p>
          <w:p w:rsidR="00685AA8" w:rsidRPr="00BC2289" w:rsidRDefault="00414029" w:rsidP="00D849F9">
            <w:r>
              <w:rPr>
                <w:b/>
                <w:u w:val="single"/>
              </w:rPr>
              <w:t xml:space="preserve">Only </w:t>
            </w:r>
            <w:r w:rsidR="00685AA8" w:rsidRPr="00BC2289">
              <w:rPr>
                <w:b/>
                <w:u w:val="single"/>
              </w:rPr>
              <w:t xml:space="preserve">3 </w:t>
            </w:r>
            <w:r w:rsidR="00C04077" w:rsidRPr="00BC2289">
              <w:rPr>
                <w:b/>
                <w:u w:val="single"/>
              </w:rPr>
              <w:t>SNF</w:t>
            </w:r>
            <w:r w:rsidR="00415BBA">
              <w:rPr>
                <w:b/>
                <w:u w:val="single"/>
              </w:rPr>
              <w:t>s</w:t>
            </w:r>
            <w:r w:rsidR="00C04077" w:rsidRPr="00BC2289">
              <w:rPr>
                <w:b/>
                <w:u w:val="single"/>
              </w:rPr>
              <w:t xml:space="preserve"> w/STP</w:t>
            </w:r>
            <w:r w:rsidR="00105A06">
              <w:rPr>
                <w:b/>
                <w:u w:val="single"/>
              </w:rPr>
              <w:t>s</w:t>
            </w:r>
            <w:r w:rsidR="00685AA8" w:rsidRPr="00BC2289">
              <w:rPr>
                <w:b/>
                <w:u w:val="single"/>
              </w:rPr>
              <w:t>:</w:t>
            </w:r>
          </w:p>
          <w:p w:rsidR="00685AA8" w:rsidRPr="00BC2289" w:rsidRDefault="00685AA8" w:rsidP="00D849F9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252" w:right="-198" w:hanging="342"/>
            </w:pPr>
            <w:r w:rsidRPr="00BC2289">
              <w:t>Creekside Rehabilitation Behavioral Health- Santa Rosa</w:t>
            </w:r>
          </w:p>
          <w:p w:rsidR="00685AA8" w:rsidRPr="00BC2289" w:rsidRDefault="00685AA8" w:rsidP="00D849F9">
            <w:pPr>
              <w:pStyle w:val="ListParagraph"/>
              <w:numPr>
                <w:ilvl w:val="0"/>
                <w:numId w:val="8"/>
              </w:numPr>
              <w:ind w:left="252" w:right="-198" w:hanging="342"/>
            </w:pPr>
            <w:r w:rsidRPr="00BC2289">
              <w:t>Crestwood Manor Modesto</w:t>
            </w:r>
          </w:p>
          <w:p w:rsidR="00427E25" w:rsidRPr="00BC2289" w:rsidRDefault="00685AA8" w:rsidP="00D849F9">
            <w:pPr>
              <w:pStyle w:val="ListParagraph"/>
              <w:numPr>
                <w:ilvl w:val="0"/>
                <w:numId w:val="8"/>
              </w:numPr>
              <w:ind w:left="252" w:right="-198" w:hanging="342"/>
            </w:pPr>
            <w:r w:rsidRPr="00BC2289">
              <w:t>Crestwood Manor Stockton</w:t>
            </w:r>
            <w:r w:rsidR="00D849F9" w:rsidRPr="00BC2289">
              <w:t xml:space="preserve"> </w:t>
            </w:r>
          </w:p>
        </w:tc>
        <w:tc>
          <w:tcPr>
            <w:tcW w:w="3780" w:type="dxa"/>
          </w:tcPr>
          <w:p w:rsidR="00685AA8" w:rsidRPr="00BC2289" w:rsidRDefault="00857AC5" w:rsidP="001843FE">
            <w:pPr>
              <w:jc w:val="center"/>
            </w:pPr>
            <w:r w:rsidRPr="00BC2289">
              <w:t>N</w:t>
            </w:r>
          </w:p>
          <w:p w:rsidR="00685AA8" w:rsidRPr="00BC2289" w:rsidRDefault="00685AA8" w:rsidP="001843FE">
            <w:pPr>
              <w:jc w:val="center"/>
            </w:pPr>
          </w:p>
          <w:p w:rsidR="00685AA8" w:rsidRPr="00BC2289" w:rsidRDefault="00685AA8" w:rsidP="00C04077">
            <w:pPr>
              <w:ind w:left="522"/>
              <w:jc w:val="center"/>
            </w:pPr>
          </w:p>
        </w:tc>
        <w:tc>
          <w:tcPr>
            <w:tcW w:w="2700" w:type="dxa"/>
          </w:tcPr>
          <w:p w:rsidR="00685AA8" w:rsidRPr="00BC2289" w:rsidRDefault="00685AA8" w:rsidP="001843FE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685AA8" w:rsidRDefault="005D6087" w:rsidP="001843FE">
            <w:pPr>
              <w:jc w:val="center"/>
            </w:pPr>
            <w:r>
              <w:t>C</w:t>
            </w:r>
          </w:p>
          <w:p w:rsidR="000D20D5" w:rsidRPr="00BC2289" w:rsidRDefault="000D20D5" w:rsidP="000D20D5">
            <w:pPr>
              <w:jc w:val="center"/>
            </w:pPr>
            <w:r w:rsidRPr="00BC2289">
              <w:t xml:space="preserve">Only for the </w:t>
            </w:r>
            <w:r w:rsidRPr="00BC2289">
              <w:rPr>
                <w:b/>
              </w:rPr>
              <w:t>“purpose of coordinating placement”</w:t>
            </w:r>
            <w:r w:rsidRPr="00BC2289">
              <w:t xml:space="preserve"> during the 30 calendar days prior to the day of discharge </w:t>
            </w:r>
          </w:p>
          <w:p w:rsidR="000D20D5" w:rsidRPr="00BC2289" w:rsidRDefault="000D20D5" w:rsidP="001843FE">
            <w:pPr>
              <w:jc w:val="center"/>
            </w:pPr>
          </w:p>
        </w:tc>
        <w:tc>
          <w:tcPr>
            <w:tcW w:w="1980" w:type="dxa"/>
          </w:tcPr>
          <w:p w:rsidR="00857AC5" w:rsidRPr="00BC2289" w:rsidRDefault="000D20D5" w:rsidP="000D20D5">
            <w:pPr>
              <w:jc w:val="center"/>
            </w:pPr>
            <w:r>
              <w:t>N</w:t>
            </w:r>
          </w:p>
        </w:tc>
      </w:tr>
      <w:tr w:rsidR="00685AA8" w:rsidRPr="00BC2289" w:rsidTr="000D20D5">
        <w:trPr>
          <w:trHeight w:val="638"/>
        </w:trPr>
        <w:tc>
          <w:tcPr>
            <w:tcW w:w="3690" w:type="dxa"/>
          </w:tcPr>
          <w:p w:rsidR="00685AA8" w:rsidRPr="00BC2289" w:rsidRDefault="00685AA8" w:rsidP="00DC1442">
            <w:r w:rsidRPr="00BC2289">
              <w:rPr>
                <w:b/>
              </w:rPr>
              <w:t>Institutes for Mental Diseases</w:t>
            </w:r>
            <w:r w:rsidRPr="00BC2289">
              <w:t xml:space="preserve"> (IMD’s) (</w:t>
            </w:r>
            <w:r w:rsidR="00DC1442" w:rsidRPr="00BC2289">
              <w:t>7</w:t>
            </w:r>
            <w:r w:rsidR="00DC1442" w:rsidRPr="00BC2289">
              <w:rPr>
                <w:vertAlign w:val="superscript"/>
              </w:rPr>
              <w:t>th</w:t>
            </w:r>
            <w:r w:rsidR="00DC1442" w:rsidRPr="00BC2289">
              <w:t xml:space="preserve"> Ave, Merced Behavioral Health</w:t>
            </w:r>
            <w:r w:rsidR="00DC1442">
              <w:t>, a</w:t>
            </w:r>
            <w:r w:rsidRPr="00BC2289">
              <w:t xml:space="preserve">ll Crestwood facilities except </w:t>
            </w:r>
            <w:r w:rsidR="00DC1442">
              <w:t xml:space="preserve">Modesto &amp; Stockton listed </w:t>
            </w:r>
            <w:r w:rsidRPr="00BC2289">
              <w:t>above)</w:t>
            </w:r>
          </w:p>
        </w:tc>
        <w:tc>
          <w:tcPr>
            <w:tcW w:w="3780" w:type="dxa"/>
          </w:tcPr>
          <w:p w:rsidR="00685AA8" w:rsidRPr="00BC2289" w:rsidRDefault="00685AA8" w:rsidP="00D93C77">
            <w:pPr>
              <w:jc w:val="center"/>
            </w:pPr>
            <w:r w:rsidRPr="00BC2289">
              <w:t>N</w:t>
            </w:r>
          </w:p>
        </w:tc>
        <w:tc>
          <w:tcPr>
            <w:tcW w:w="270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19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</w:tr>
      <w:tr w:rsidR="00685AA8" w:rsidRPr="00BC2289" w:rsidTr="000D20D5">
        <w:tc>
          <w:tcPr>
            <w:tcW w:w="3690" w:type="dxa"/>
          </w:tcPr>
          <w:p w:rsidR="00685AA8" w:rsidRPr="00BC2289" w:rsidRDefault="00685AA8" w:rsidP="00D849F9">
            <w:pPr>
              <w:rPr>
                <w:b/>
              </w:rPr>
            </w:pPr>
            <w:r w:rsidRPr="00BC2289">
              <w:rPr>
                <w:b/>
              </w:rPr>
              <w:t>Jail</w:t>
            </w:r>
          </w:p>
          <w:p w:rsidR="00685AA8" w:rsidRPr="00BC2289" w:rsidRDefault="00685AA8" w:rsidP="00D849F9"/>
        </w:tc>
        <w:tc>
          <w:tcPr>
            <w:tcW w:w="37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270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19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</w:tr>
      <w:tr w:rsidR="00685AA8" w:rsidTr="000D20D5">
        <w:tc>
          <w:tcPr>
            <w:tcW w:w="3690" w:type="dxa"/>
          </w:tcPr>
          <w:p w:rsidR="00685AA8" w:rsidRPr="00BC2289" w:rsidRDefault="00685AA8" w:rsidP="00D849F9">
            <w:pPr>
              <w:rPr>
                <w:b/>
              </w:rPr>
            </w:pPr>
            <w:r w:rsidRPr="00BC2289">
              <w:rPr>
                <w:b/>
              </w:rPr>
              <w:t>Juvenile Hall</w:t>
            </w:r>
          </w:p>
          <w:p w:rsidR="00685AA8" w:rsidRPr="00BC2289" w:rsidRDefault="00685AA8" w:rsidP="00D849F9"/>
        </w:tc>
        <w:tc>
          <w:tcPr>
            <w:tcW w:w="37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270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2880" w:type="dxa"/>
          </w:tcPr>
          <w:p w:rsidR="00685AA8" w:rsidRPr="00BC2289" w:rsidRDefault="00685AA8" w:rsidP="00C73853">
            <w:pPr>
              <w:jc w:val="center"/>
            </w:pPr>
            <w:r w:rsidRPr="00BC2289">
              <w:t>N</w:t>
            </w:r>
          </w:p>
        </w:tc>
        <w:tc>
          <w:tcPr>
            <w:tcW w:w="1980" w:type="dxa"/>
          </w:tcPr>
          <w:p w:rsidR="00685AA8" w:rsidRDefault="00685AA8" w:rsidP="00C73853">
            <w:pPr>
              <w:jc w:val="center"/>
            </w:pPr>
            <w:r w:rsidRPr="00BC2289">
              <w:t>N</w:t>
            </w:r>
          </w:p>
        </w:tc>
      </w:tr>
    </w:tbl>
    <w:p w:rsidR="00D93C77" w:rsidRDefault="00D93C77" w:rsidP="00CB05EC">
      <w:pPr>
        <w:jc w:val="center"/>
      </w:pPr>
    </w:p>
    <w:sectPr w:rsidR="00D93C77" w:rsidSect="00CD0FC7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63" w:rsidRDefault="00894B63" w:rsidP="00CB05EC">
      <w:r>
        <w:separator/>
      </w:r>
    </w:p>
  </w:endnote>
  <w:endnote w:type="continuationSeparator" w:id="0">
    <w:p w:rsidR="00894B63" w:rsidRDefault="00894B63" w:rsidP="00CB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321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94B63" w:rsidRDefault="00894B63">
            <w:pPr>
              <w:pStyle w:val="Footer"/>
              <w:jc w:val="center"/>
            </w:pPr>
            <w:r>
              <w:t xml:space="preserve">Page </w:t>
            </w:r>
            <w:r w:rsidR="009C2E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2E3D">
              <w:rPr>
                <w:b/>
                <w:sz w:val="24"/>
                <w:szCs w:val="24"/>
              </w:rPr>
              <w:fldChar w:fldCharType="separate"/>
            </w:r>
            <w:r w:rsidR="00BB2A21">
              <w:rPr>
                <w:b/>
                <w:noProof/>
              </w:rPr>
              <w:t>2</w:t>
            </w:r>
            <w:r w:rsidR="009C2E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2E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2E3D">
              <w:rPr>
                <w:b/>
                <w:sz w:val="24"/>
                <w:szCs w:val="24"/>
              </w:rPr>
              <w:fldChar w:fldCharType="separate"/>
            </w:r>
            <w:r w:rsidR="00BB2A21">
              <w:rPr>
                <w:b/>
                <w:noProof/>
              </w:rPr>
              <w:t>2</w:t>
            </w:r>
            <w:r w:rsidR="009C2E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B63" w:rsidRDefault="00607BF9">
    <w:pPr>
      <w:pStyle w:val="Footer"/>
    </w:pPr>
    <w:r>
      <w:t xml:space="preserve">MHS </w:t>
    </w:r>
    <w:r w:rsidR="00D13FD5">
      <w:t>151</w:t>
    </w:r>
    <w:r>
      <w:t xml:space="preserve"> (04</w:t>
    </w:r>
    <w:r w:rsidR="00894B63">
      <w:t>-</w:t>
    </w:r>
    <w:r>
      <w:t>15</w:t>
    </w:r>
    <w:r w:rsidR="0023018F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63" w:rsidRDefault="00894B63" w:rsidP="00CB05EC">
      <w:r>
        <w:separator/>
      </w:r>
    </w:p>
  </w:footnote>
  <w:footnote w:type="continuationSeparator" w:id="0">
    <w:p w:rsidR="00894B63" w:rsidRDefault="00894B63" w:rsidP="00CB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289"/>
    <w:multiLevelType w:val="hybridMultilevel"/>
    <w:tmpl w:val="22882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4FB"/>
    <w:multiLevelType w:val="hybridMultilevel"/>
    <w:tmpl w:val="1E0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5A85"/>
    <w:multiLevelType w:val="hybridMultilevel"/>
    <w:tmpl w:val="C1B2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704A"/>
    <w:multiLevelType w:val="hybridMultilevel"/>
    <w:tmpl w:val="0B621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373A2"/>
    <w:multiLevelType w:val="hybridMultilevel"/>
    <w:tmpl w:val="911C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8B9"/>
    <w:multiLevelType w:val="multilevel"/>
    <w:tmpl w:val="96BE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5513"/>
    <w:multiLevelType w:val="hybridMultilevel"/>
    <w:tmpl w:val="96BE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57E3D"/>
    <w:multiLevelType w:val="multilevel"/>
    <w:tmpl w:val="17403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D"/>
    <w:rsid w:val="00013F03"/>
    <w:rsid w:val="00030350"/>
    <w:rsid w:val="00035035"/>
    <w:rsid w:val="00035337"/>
    <w:rsid w:val="0006453C"/>
    <w:rsid w:val="00076A6B"/>
    <w:rsid w:val="00081800"/>
    <w:rsid w:val="000A0179"/>
    <w:rsid w:val="000D20D5"/>
    <w:rsid w:val="000D4602"/>
    <w:rsid w:val="000F4295"/>
    <w:rsid w:val="000F732F"/>
    <w:rsid w:val="00105A06"/>
    <w:rsid w:val="00144881"/>
    <w:rsid w:val="00145FE9"/>
    <w:rsid w:val="001806A6"/>
    <w:rsid w:val="001843FE"/>
    <w:rsid w:val="001A42F1"/>
    <w:rsid w:val="001B3F12"/>
    <w:rsid w:val="001D0415"/>
    <w:rsid w:val="001D0F75"/>
    <w:rsid w:val="001F4941"/>
    <w:rsid w:val="0021199A"/>
    <w:rsid w:val="00215E21"/>
    <w:rsid w:val="0022340F"/>
    <w:rsid w:val="0023018F"/>
    <w:rsid w:val="00244173"/>
    <w:rsid w:val="00281F09"/>
    <w:rsid w:val="002826D1"/>
    <w:rsid w:val="00293951"/>
    <w:rsid w:val="002E79CA"/>
    <w:rsid w:val="002F3F29"/>
    <w:rsid w:val="003B540A"/>
    <w:rsid w:val="00414029"/>
    <w:rsid w:val="00415BBA"/>
    <w:rsid w:val="00427E25"/>
    <w:rsid w:val="00437F5C"/>
    <w:rsid w:val="00441A51"/>
    <w:rsid w:val="00455A26"/>
    <w:rsid w:val="004A155A"/>
    <w:rsid w:val="004E4D32"/>
    <w:rsid w:val="004E65AD"/>
    <w:rsid w:val="00503C5B"/>
    <w:rsid w:val="0050638E"/>
    <w:rsid w:val="00527092"/>
    <w:rsid w:val="00543BFD"/>
    <w:rsid w:val="005B7E6F"/>
    <w:rsid w:val="005C0A64"/>
    <w:rsid w:val="005D6087"/>
    <w:rsid w:val="005F77D8"/>
    <w:rsid w:val="00604AC7"/>
    <w:rsid w:val="00607BF9"/>
    <w:rsid w:val="006625BF"/>
    <w:rsid w:val="00685AA8"/>
    <w:rsid w:val="00692A28"/>
    <w:rsid w:val="006B7B32"/>
    <w:rsid w:val="006D2F56"/>
    <w:rsid w:val="006E2E4D"/>
    <w:rsid w:val="00715040"/>
    <w:rsid w:val="00732E88"/>
    <w:rsid w:val="00733B7E"/>
    <w:rsid w:val="007426CD"/>
    <w:rsid w:val="00774923"/>
    <w:rsid w:val="00787351"/>
    <w:rsid w:val="007B5F2E"/>
    <w:rsid w:val="007B7F0A"/>
    <w:rsid w:val="007D19B5"/>
    <w:rsid w:val="007E344E"/>
    <w:rsid w:val="00857AC5"/>
    <w:rsid w:val="00884709"/>
    <w:rsid w:val="00886A01"/>
    <w:rsid w:val="00894B63"/>
    <w:rsid w:val="0089619A"/>
    <w:rsid w:val="0089671B"/>
    <w:rsid w:val="008B3B60"/>
    <w:rsid w:val="008F2563"/>
    <w:rsid w:val="008F3373"/>
    <w:rsid w:val="008F520C"/>
    <w:rsid w:val="008F6B36"/>
    <w:rsid w:val="00931CB9"/>
    <w:rsid w:val="00950409"/>
    <w:rsid w:val="0095641F"/>
    <w:rsid w:val="00977016"/>
    <w:rsid w:val="009920EB"/>
    <w:rsid w:val="009B64F3"/>
    <w:rsid w:val="009C2E3D"/>
    <w:rsid w:val="009D1E34"/>
    <w:rsid w:val="009F0EA6"/>
    <w:rsid w:val="00A26A5F"/>
    <w:rsid w:val="00A528C3"/>
    <w:rsid w:val="00A65496"/>
    <w:rsid w:val="00A72C93"/>
    <w:rsid w:val="00A85DF6"/>
    <w:rsid w:val="00A85EAD"/>
    <w:rsid w:val="00AA5C16"/>
    <w:rsid w:val="00AB24DB"/>
    <w:rsid w:val="00B11FCD"/>
    <w:rsid w:val="00B16E63"/>
    <w:rsid w:val="00B327AD"/>
    <w:rsid w:val="00B333CE"/>
    <w:rsid w:val="00B35795"/>
    <w:rsid w:val="00B50E96"/>
    <w:rsid w:val="00BB2A21"/>
    <w:rsid w:val="00BB5310"/>
    <w:rsid w:val="00BC2289"/>
    <w:rsid w:val="00BC24AD"/>
    <w:rsid w:val="00BE5413"/>
    <w:rsid w:val="00BE6B50"/>
    <w:rsid w:val="00C002BB"/>
    <w:rsid w:val="00C04077"/>
    <w:rsid w:val="00C05B3E"/>
    <w:rsid w:val="00C1674F"/>
    <w:rsid w:val="00C17F65"/>
    <w:rsid w:val="00C36C6C"/>
    <w:rsid w:val="00C447F6"/>
    <w:rsid w:val="00C50CA3"/>
    <w:rsid w:val="00C525A3"/>
    <w:rsid w:val="00C73853"/>
    <w:rsid w:val="00C94B5E"/>
    <w:rsid w:val="00CA0AFE"/>
    <w:rsid w:val="00CB05EC"/>
    <w:rsid w:val="00CD0FC7"/>
    <w:rsid w:val="00D04D77"/>
    <w:rsid w:val="00D13FD5"/>
    <w:rsid w:val="00D25E2E"/>
    <w:rsid w:val="00D2749A"/>
    <w:rsid w:val="00D66D50"/>
    <w:rsid w:val="00D849F9"/>
    <w:rsid w:val="00D93C77"/>
    <w:rsid w:val="00DA7E1D"/>
    <w:rsid w:val="00DB3812"/>
    <w:rsid w:val="00DB6EC1"/>
    <w:rsid w:val="00DC1442"/>
    <w:rsid w:val="00E1102C"/>
    <w:rsid w:val="00E27426"/>
    <w:rsid w:val="00E32BDD"/>
    <w:rsid w:val="00E84AB6"/>
    <w:rsid w:val="00EA5B5B"/>
    <w:rsid w:val="00EC1203"/>
    <w:rsid w:val="00EC47FA"/>
    <w:rsid w:val="00ED4F4E"/>
    <w:rsid w:val="00ED76F0"/>
    <w:rsid w:val="00F15377"/>
    <w:rsid w:val="00F45E73"/>
    <w:rsid w:val="00F47AF2"/>
    <w:rsid w:val="00F722E4"/>
    <w:rsid w:val="00F7385E"/>
    <w:rsid w:val="00F74A55"/>
    <w:rsid w:val="00FB5A3E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AB62004-8B85-412F-9FDC-CF51155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B0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5EC"/>
  </w:style>
  <w:style w:type="paragraph" w:styleId="Footer">
    <w:name w:val="footer"/>
    <w:basedOn w:val="Normal"/>
    <w:link w:val="FooterChar"/>
    <w:uiPriority w:val="99"/>
    <w:unhideWhenUsed/>
    <w:rsid w:val="00CB0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5EC"/>
  </w:style>
  <w:style w:type="paragraph" w:styleId="ListParagraph">
    <w:name w:val="List Paragraph"/>
    <w:basedOn w:val="Normal"/>
    <w:uiPriority w:val="34"/>
    <w:qFormat/>
    <w:rsid w:val="009D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Medi-Cal Location Lockouts </dc:title>
  <dc:subject>Medi-Cal Location Lockouts </dc:subject>
  <dc:creator>Sonoma County Department of Health Services (707)565-4850</dc:creator>
  <cp:lastModifiedBy>akelley</cp:lastModifiedBy>
  <cp:revision>3</cp:revision>
  <cp:lastPrinted>2015-04-13T15:52:00Z</cp:lastPrinted>
  <dcterms:created xsi:type="dcterms:W3CDTF">2015-04-21T19:44:00Z</dcterms:created>
  <dcterms:modified xsi:type="dcterms:W3CDTF">2015-04-21T19:47:00Z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-1768906803</vt:i4>
  </property>
  <property fmtid="{D5CDD505-2E9C-101B-9397-08002B2CF9AE}" pid="3" name="_NewReviewCycle">
    <vt:lpwstr/>
  </property>
  <property fmtid="{D5CDD505-2E9C-101B-9397-08002B2CF9AE}" pid="4" name="_EmailSubject">
    <vt:lpwstr>Medi-Cal Location Lockouts</vt:lpwstr>
  </property>
  <property fmtid="{D5CDD505-2E9C-101B-9397-08002B2CF9AE}" pid="5" name="_AuthorEmail">
    <vt:lpwstr>Wendy.Sanders@sonoma-county.org</vt:lpwstr>
  </property>
  <property fmtid="{D5CDD505-2E9C-101B-9397-08002B2CF9AE}" pid="6" name="_AuthorEmailDisplayName">
    <vt:lpwstr>Wendy Sanders</vt:lpwstr>
  </property>
  <property fmtid="{D5CDD505-2E9C-101B-9397-08002B2CF9AE}" pid="7" name="_ReviewingToolsShownOnce">
    <vt:lpwstr/>
  </property>
</Properties>
</file>